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707"/>
        <w:gridCol w:w="1795"/>
        <w:gridCol w:w="1596"/>
        <w:gridCol w:w="1286"/>
        <w:gridCol w:w="3676"/>
      </w:tblGrid>
      <w:tr w:rsidR="00984D2C" w:rsidRPr="00EF673A" w:rsidTr="0089273F">
        <w:trPr>
          <w:trHeight w:val="791"/>
        </w:trPr>
        <w:tc>
          <w:tcPr>
            <w:tcW w:w="3502" w:type="dxa"/>
            <w:gridSpan w:val="2"/>
            <w:vAlign w:val="center"/>
          </w:tcPr>
          <w:p w:rsidR="00984D2C" w:rsidRPr="00EF673A" w:rsidRDefault="0089273F" w:rsidP="00EF673A">
            <w:pPr>
              <w:jc w:val="center"/>
              <w:rPr>
                <w:rFonts w:ascii="Times New Roman" w:hAnsi="Times New Roman"/>
              </w:rPr>
            </w:pPr>
            <w:r w:rsidRPr="00EF673A">
              <w:rPr>
                <w:rFonts w:ascii="Times New Roman" w:hAnsi="Times New Roman"/>
                <w:noProof/>
                <w:lang w:val="es-CO" w:eastAsia="es-CO"/>
              </w:rPr>
              <w:drawing>
                <wp:inline distT="0" distB="0" distL="0" distR="0" wp14:anchorId="2B8254D8" wp14:editId="3A767F2E">
                  <wp:extent cx="1492249" cy="433917"/>
                  <wp:effectExtent l="0" t="0" r="0" b="4445"/>
                  <wp:docPr id="3" name="Imagen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pic:cNvPr>
                          <pic:cNvPicPr/>
                        </pic:nvPicPr>
                        <pic:blipFill>
                          <a:blip r:embed="rId12"/>
                          <a:stretch>
                            <a:fillRect/>
                          </a:stretch>
                        </pic:blipFill>
                        <pic:spPr>
                          <a:xfrm>
                            <a:off x="0" y="0"/>
                            <a:ext cx="1492249" cy="433917"/>
                          </a:xfrm>
                          <a:prstGeom prst="rect">
                            <a:avLst/>
                          </a:prstGeom>
                        </pic:spPr>
                      </pic:pic>
                    </a:graphicData>
                  </a:graphic>
                </wp:inline>
              </w:drawing>
            </w:r>
          </w:p>
        </w:tc>
        <w:tc>
          <w:tcPr>
            <w:tcW w:w="6558" w:type="dxa"/>
            <w:gridSpan w:val="3"/>
            <w:shd w:val="clear" w:color="auto" w:fill="A6A6A6" w:themeFill="background1" w:themeFillShade="A6"/>
            <w:vAlign w:val="center"/>
          </w:tcPr>
          <w:p w:rsidR="00984D2C" w:rsidRPr="00EF673A" w:rsidRDefault="00984D2C" w:rsidP="00EF673A">
            <w:pPr>
              <w:jc w:val="center"/>
              <w:rPr>
                <w:rFonts w:ascii="Times New Roman" w:hAnsi="Times New Roman"/>
                <w:b/>
                <w:bCs/>
                <w:lang w:val="es-CO"/>
              </w:rPr>
            </w:pPr>
            <w:r w:rsidRPr="00EF673A">
              <w:rPr>
                <w:rFonts w:ascii="Times New Roman" w:hAnsi="Times New Roman"/>
                <w:b/>
                <w:bCs/>
                <w:lang w:val="es-CO"/>
              </w:rPr>
              <w:t>FICHA DE INVENTARIO DE BIENES CULTURALES INMUEBLE</w:t>
            </w:r>
          </w:p>
          <w:p w:rsidR="00984D2C" w:rsidRPr="00EF673A" w:rsidRDefault="00984D2C" w:rsidP="00EF673A">
            <w:pPr>
              <w:jc w:val="center"/>
              <w:rPr>
                <w:rFonts w:ascii="Times New Roman" w:hAnsi="Times New Roman"/>
              </w:rPr>
            </w:pPr>
            <w:r w:rsidRPr="00EF673A">
              <w:rPr>
                <w:rFonts w:ascii="Times New Roman" w:hAnsi="Times New Roman"/>
                <w:lang w:val="es-CO"/>
              </w:rPr>
              <w:t>RESEÑA HISTÓRICA Y DESCRIPCIÓN FÍSICA</w:t>
            </w:r>
          </w:p>
        </w:tc>
      </w:tr>
      <w:tr w:rsidR="00401DA3" w:rsidRPr="00EF673A" w:rsidTr="00DA54ED">
        <w:tblPrEx>
          <w:tblCellMar>
            <w:left w:w="108" w:type="dxa"/>
            <w:right w:w="108" w:type="dxa"/>
          </w:tblCellMar>
        </w:tblPrEx>
        <w:trPr>
          <w:trHeight w:val="313"/>
        </w:trPr>
        <w:tc>
          <w:tcPr>
            <w:tcW w:w="1707" w:type="dxa"/>
            <w:shd w:val="clear" w:color="auto" w:fill="A6A6A6" w:themeFill="background1" w:themeFillShade="A6"/>
            <w:vAlign w:val="center"/>
          </w:tcPr>
          <w:p w:rsidR="00401DA3" w:rsidRPr="00EF673A" w:rsidRDefault="00401DA3" w:rsidP="00EF673A">
            <w:pPr>
              <w:rPr>
                <w:rFonts w:ascii="Times New Roman" w:hAnsi="Times New Roman"/>
                <w:b/>
              </w:rPr>
            </w:pPr>
            <w:r w:rsidRPr="00EF673A">
              <w:rPr>
                <w:rFonts w:ascii="Times New Roman" w:hAnsi="Times New Roman"/>
                <w:b/>
              </w:rPr>
              <w:t>Código</w:t>
            </w:r>
          </w:p>
        </w:tc>
        <w:tc>
          <w:tcPr>
            <w:tcW w:w="8353" w:type="dxa"/>
            <w:gridSpan w:val="4"/>
            <w:shd w:val="clear" w:color="auto" w:fill="auto"/>
            <w:vAlign w:val="center"/>
          </w:tcPr>
          <w:p w:rsidR="00401DA3" w:rsidRPr="00EF673A" w:rsidRDefault="00DF61F4" w:rsidP="00EF673A">
            <w:pPr>
              <w:rPr>
                <w:rFonts w:ascii="Times New Roman" w:hAnsi="Times New Roman"/>
              </w:rPr>
            </w:pPr>
            <w:r w:rsidRPr="00EF673A">
              <w:rPr>
                <w:rFonts w:ascii="Times New Roman" w:hAnsi="Times New Roman"/>
              </w:rPr>
              <w:t xml:space="preserve">02 </w:t>
            </w:r>
          </w:p>
        </w:tc>
      </w:tr>
      <w:tr w:rsidR="00401DA3" w:rsidRPr="00EF673A" w:rsidTr="00DA54ED">
        <w:tblPrEx>
          <w:tblCellMar>
            <w:left w:w="108" w:type="dxa"/>
            <w:right w:w="108" w:type="dxa"/>
          </w:tblCellMar>
        </w:tblPrEx>
        <w:trPr>
          <w:trHeight w:val="403"/>
        </w:trPr>
        <w:tc>
          <w:tcPr>
            <w:tcW w:w="1707" w:type="dxa"/>
            <w:shd w:val="clear" w:color="auto" w:fill="A6A6A6" w:themeFill="background1" w:themeFillShade="A6"/>
            <w:vAlign w:val="center"/>
          </w:tcPr>
          <w:p w:rsidR="00401DA3" w:rsidRPr="00EF673A" w:rsidRDefault="00401DA3" w:rsidP="00EF673A">
            <w:pPr>
              <w:rPr>
                <w:rFonts w:ascii="Times New Roman" w:hAnsi="Times New Roman"/>
                <w:b/>
              </w:rPr>
            </w:pPr>
            <w:r w:rsidRPr="00EF673A">
              <w:rPr>
                <w:rFonts w:ascii="Times New Roman" w:hAnsi="Times New Roman"/>
                <w:b/>
              </w:rPr>
              <w:t>Departamento</w:t>
            </w:r>
          </w:p>
        </w:tc>
        <w:tc>
          <w:tcPr>
            <w:tcW w:w="3391" w:type="dxa"/>
            <w:gridSpan w:val="2"/>
            <w:shd w:val="clear" w:color="auto" w:fill="auto"/>
            <w:vAlign w:val="center"/>
          </w:tcPr>
          <w:p w:rsidR="00401DA3" w:rsidRPr="00EF673A" w:rsidRDefault="00A43E08" w:rsidP="00EF673A">
            <w:pPr>
              <w:rPr>
                <w:rFonts w:ascii="Times New Roman" w:hAnsi="Times New Roman"/>
              </w:rPr>
            </w:pPr>
            <w:r w:rsidRPr="00EF673A">
              <w:rPr>
                <w:rFonts w:ascii="Times New Roman" w:hAnsi="Times New Roman"/>
              </w:rPr>
              <w:t xml:space="preserve">Santander </w:t>
            </w:r>
          </w:p>
        </w:tc>
        <w:tc>
          <w:tcPr>
            <w:tcW w:w="1286" w:type="dxa"/>
            <w:shd w:val="clear" w:color="auto" w:fill="A6A6A6" w:themeFill="background1" w:themeFillShade="A6"/>
            <w:vAlign w:val="center"/>
          </w:tcPr>
          <w:p w:rsidR="00401DA3" w:rsidRPr="00DA54ED" w:rsidRDefault="00401DA3" w:rsidP="00EF673A">
            <w:pPr>
              <w:rPr>
                <w:rFonts w:ascii="Times New Roman" w:hAnsi="Times New Roman"/>
                <w:b/>
              </w:rPr>
            </w:pPr>
            <w:r w:rsidRPr="00DA54ED">
              <w:rPr>
                <w:rFonts w:ascii="Times New Roman" w:hAnsi="Times New Roman"/>
                <w:b/>
              </w:rPr>
              <w:t>Municipio</w:t>
            </w:r>
          </w:p>
        </w:tc>
        <w:tc>
          <w:tcPr>
            <w:tcW w:w="3676" w:type="dxa"/>
            <w:vAlign w:val="center"/>
          </w:tcPr>
          <w:p w:rsidR="00401DA3" w:rsidRPr="00EF673A" w:rsidRDefault="00A43E08" w:rsidP="00EF673A">
            <w:pPr>
              <w:rPr>
                <w:rFonts w:ascii="Times New Roman" w:hAnsi="Times New Roman"/>
              </w:rPr>
            </w:pPr>
            <w:r w:rsidRPr="00EF673A">
              <w:rPr>
                <w:rFonts w:ascii="Times New Roman" w:hAnsi="Times New Roman"/>
              </w:rPr>
              <w:t>Bucaramanga</w:t>
            </w:r>
          </w:p>
        </w:tc>
      </w:tr>
      <w:tr w:rsidR="00401DA3" w:rsidRPr="00EF673A" w:rsidTr="00DA54ED">
        <w:tblPrEx>
          <w:tblCellMar>
            <w:left w:w="108" w:type="dxa"/>
            <w:right w:w="108" w:type="dxa"/>
          </w:tblCellMar>
        </w:tblPrEx>
        <w:tc>
          <w:tcPr>
            <w:tcW w:w="1707" w:type="dxa"/>
            <w:shd w:val="clear" w:color="auto" w:fill="A6A6A6" w:themeFill="background1" w:themeFillShade="A6"/>
            <w:vAlign w:val="center"/>
          </w:tcPr>
          <w:p w:rsidR="00401DA3" w:rsidRPr="00EF673A" w:rsidRDefault="00401DA3" w:rsidP="00EF673A">
            <w:pPr>
              <w:rPr>
                <w:rFonts w:ascii="Times New Roman" w:hAnsi="Times New Roman"/>
                <w:b/>
              </w:rPr>
            </w:pPr>
            <w:r w:rsidRPr="00EF673A">
              <w:rPr>
                <w:rFonts w:ascii="Times New Roman" w:hAnsi="Times New Roman"/>
                <w:b/>
              </w:rPr>
              <w:t>Inmueble</w:t>
            </w:r>
          </w:p>
          <w:p w:rsidR="00401DA3" w:rsidRPr="00EF673A" w:rsidRDefault="00401DA3" w:rsidP="00EF673A">
            <w:pPr>
              <w:rPr>
                <w:rFonts w:ascii="Times New Roman" w:hAnsi="Times New Roman"/>
                <w:b/>
              </w:rPr>
            </w:pPr>
          </w:p>
        </w:tc>
        <w:tc>
          <w:tcPr>
            <w:tcW w:w="8353" w:type="dxa"/>
            <w:gridSpan w:val="4"/>
            <w:vAlign w:val="center"/>
          </w:tcPr>
          <w:p w:rsidR="00401DA3" w:rsidRPr="00EF673A" w:rsidRDefault="00A43E08" w:rsidP="00EF673A">
            <w:pPr>
              <w:rPr>
                <w:rFonts w:ascii="Times New Roman" w:hAnsi="Times New Roman"/>
              </w:rPr>
            </w:pPr>
            <w:r w:rsidRPr="00EF673A">
              <w:rPr>
                <w:rFonts w:ascii="Times New Roman" w:hAnsi="Times New Roman"/>
              </w:rPr>
              <w:t xml:space="preserve">Parque </w:t>
            </w:r>
            <w:r w:rsidR="00DF61F4" w:rsidRPr="00EF673A">
              <w:rPr>
                <w:rFonts w:ascii="Times New Roman" w:hAnsi="Times New Roman"/>
              </w:rPr>
              <w:t xml:space="preserve">Santander </w:t>
            </w:r>
            <w:r w:rsidRPr="00EF673A">
              <w:rPr>
                <w:rFonts w:ascii="Times New Roman" w:hAnsi="Times New Roman"/>
              </w:rPr>
              <w:t xml:space="preserve"> </w:t>
            </w:r>
          </w:p>
        </w:tc>
      </w:tr>
      <w:tr w:rsidR="00984D2C" w:rsidRPr="00EF673A" w:rsidTr="00DA54ED">
        <w:tblPrEx>
          <w:tblCellMar>
            <w:left w:w="108" w:type="dxa"/>
            <w:right w:w="108" w:type="dxa"/>
          </w:tblCellMar>
        </w:tblPrEx>
        <w:tc>
          <w:tcPr>
            <w:tcW w:w="1707" w:type="dxa"/>
            <w:shd w:val="clear" w:color="auto" w:fill="BFBFBF" w:themeFill="background1" w:themeFillShade="BF"/>
            <w:vAlign w:val="center"/>
          </w:tcPr>
          <w:p w:rsidR="00984D2C" w:rsidRPr="00DA54ED" w:rsidRDefault="00984D2C" w:rsidP="00EF673A">
            <w:pPr>
              <w:rPr>
                <w:rFonts w:ascii="Times New Roman" w:hAnsi="Times New Roman"/>
                <w:b/>
              </w:rPr>
            </w:pPr>
            <w:r w:rsidRPr="00DA54ED">
              <w:rPr>
                <w:rFonts w:ascii="Times New Roman" w:hAnsi="Times New Roman"/>
                <w:b/>
              </w:rPr>
              <w:t>Responsables</w:t>
            </w:r>
          </w:p>
        </w:tc>
        <w:tc>
          <w:tcPr>
            <w:tcW w:w="3391" w:type="dxa"/>
            <w:gridSpan w:val="2"/>
            <w:vAlign w:val="center"/>
          </w:tcPr>
          <w:p w:rsidR="00984D2C" w:rsidRPr="00EF673A" w:rsidRDefault="00984D2C" w:rsidP="00EF673A">
            <w:pPr>
              <w:rPr>
                <w:rFonts w:ascii="Times New Roman" w:hAnsi="Times New Roman"/>
              </w:rPr>
            </w:pPr>
          </w:p>
          <w:p w:rsidR="00984D2C" w:rsidRPr="00EF673A" w:rsidRDefault="00A43E08" w:rsidP="00EF673A">
            <w:pPr>
              <w:rPr>
                <w:rFonts w:ascii="Times New Roman" w:hAnsi="Times New Roman"/>
              </w:rPr>
            </w:pPr>
            <w:r w:rsidRPr="00EF673A">
              <w:rPr>
                <w:rFonts w:ascii="Times New Roman" w:hAnsi="Times New Roman"/>
              </w:rPr>
              <w:t xml:space="preserve">Alcaldía de Bucaramanga </w:t>
            </w:r>
          </w:p>
        </w:tc>
        <w:tc>
          <w:tcPr>
            <w:tcW w:w="1286" w:type="dxa"/>
            <w:shd w:val="clear" w:color="auto" w:fill="BFBFBF" w:themeFill="background1" w:themeFillShade="BF"/>
            <w:vAlign w:val="center"/>
          </w:tcPr>
          <w:p w:rsidR="00984D2C" w:rsidRPr="00DA54ED" w:rsidRDefault="00984D2C" w:rsidP="00EF673A">
            <w:pPr>
              <w:rPr>
                <w:rFonts w:ascii="Times New Roman" w:hAnsi="Times New Roman"/>
                <w:b/>
              </w:rPr>
            </w:pPr>
            <w:r w:rsidRPr="00DA54ED">
              <w:rPr>
                <w:rFonts w:ascii="Times New Roman" w:hAnsi="Times New Roman"/>
                <w:b/>
              </w:rPr>
              <w:t>Autores</w:t>
            </w:r>
          </w:p>
        </w:tc>
        <w:tc>
          <w:tcPr>
            <w:tcW w:w="3676" w:type="dxa"/>
            <w:vAlign w:val="center"/>
          </w:tcPr>
          <w:p w:rsidR="00984D2C" w:rsidRPr="00EF673A" w:rsidRDefault="00984D2C" w:rsidP="00EF673A">
            <w:pPr>
              <w:rPr>
                <w:rFonts w:ascii="Times New Roman" w:hAnsi="Times New Roman"/>
              </w:rPr>
            </w:pPr>
          </w:p>
        </w:tc>
      </w:tr>
      <w:tr w:rsidR="00984D2C" w:rsidRPr="00EF673A" w:rsidTr="00DA54ED">
        <w:tblPrEx>
          <w:tblCellMar>
            <w:left w:w="108" w:type="dxa"/>
            <w:right w:w="108" w:type="dxa"/>
          </w:tblCellMar>
        </w:tblPrEx>
        <w:tc>
          <w:tcPr>
            <w:tcW w:w="1707" w:type="dxa"/>
            <w:shd w:val="clear" w:color="auto" w:fill="BFBFBF" w:themeFill="background1" w:themeFillShade="BF"/>
            <w:vAlign w:val="center"/>
          </w:tcPr>
          <w:p w:rsidR="00984D2C" w:rsidRPr="00DA54ED" w:rsidRDefault="00984D2C" w:rsidP="00EF673A">
            <w:pPr>
              <w:rPr>
                <w:rFonts w:ascii="Times New Roman" w:hAnsi="Times New Roman"/>
                <w:b/>
              </w:rPr>
            </w:pPr>
            <w:r w:rsidRPr="00DA54ED">
              <w:rPr>
                <w:rFonts w:ascii="Times New Roman" w:hAnsi="Times New Roman"/>
                <w:b/>
              </w:rPr>
              <w:t>Fecha</w:t>
            </w:r>
          </w:p>
        </w:tc>
        <w:tc>
          <w:tcPr>
            <w:tcW w:w="8353" w:type="dxa"/>
            <w:gridSpan w:val="4"/>
            <w:vAlign w:val="center"/>
          </w:tcPr>
          <w:p w:rsidR="00984D2C" w:rsidRPr="00EF673A" w:rsidRDefault="00A43E08" w:rsidP="00EF673A">
            <w:pPr>
              <w:rPr>
                <w:rFonts w:ascii="Times New Roman" w:hAnsi="Times New Roman"/>
              </w:rPr>
            </w:pPr>
            <w:r w:rsidRPr="00EF673A">
              <w:rPr>
                <w:rFonts w:ascii="Times New Roman" w:hAnsi="Times New Roman"/>
              </w:rPr>
              <w:t xml:space="preserve">29 de marzo, 2021 </w:t>
            </w:r>
          </w:p>
        </w:tc>
      </w:tr>
    </w:tbl>
    <w:p w:rsidR="00863A08" w:rsidRPr="00EF673A" w:rsidRDefault="00863A08" w:rsidP="00EF673A">
      <w:pPr>
        <w:spacing w:line="276" w:lineRule="auto"/>
        <w:jc w:val="both"/>
        <w:rPr>
          <w:rFonts w:ascii="Times New Roman" w:hAnsi="Times New Roman"/>
        </w:rPr>
      </w:pPr>
    </w:p>
    <w:p w:rsidR="00984D2C" w:rsidRPr="00EF673A" w:rsidRDefault="00984D2C" w:rsidP="00EF673A">
      <w:pPr>
        <w:shd w:val="clear" w:color="auto" w:fill="BFBFBF" w:themeFill="background1" w:themeFillShade="BF"/>
        <w:spacing w:line="276" w:lineRule="auto"/>
        <w:ind w:right="-1"/>
        <w:jc w:val="both"/>
        <w:rPr>
          <w:rFonts w:ascii="Times New Roman" w:hAnsi="Times New Roman"/>
          <w:b/>
        </w:rPr>
      </w:pPr>
      <w:r w:rsidRPr="00EF673A">
        <w:rPr>
          <w:rFonts w:ascii="Times New Roman" w:hAnsi="Times New Roman"/>
          <w:b/>
        </w:rPr>
        <w:t>Reseña histórica</w:t>
      </w:r>
    </w:p>
    <w:p w:rsidR="00984D2C" w:rsidRPr="00EF673A" w:rsidRDefault="00984D2C" w:rsidP="00EF673A">
      <w:pPr>
        <w:spacing w:line="276" w:lineRule="auto"/>
        <w:ind w:right="-1"/>
        <w:jc w:val="both"/>
        <w:rPr>
          <w:rFonts w:ascii="Times New Roman" w:hAnsi="Times New Roman"/>
        </w:rPr>
      </w:pPr>
    </w:p>
    <w:p w:rsidR="006461D2" w:rsidRPr="00EF673A" w:rsidRDefault="006461D2" w:rsidP="00EF673A">
      <w:pPr>
        <w:spacing w:line="276" w:lineRule="auto"/>
        <w:jc w:val="both"/>
        <w:rPr>
          <w:rFonts w:ascii="Times New Roman" w:hAnsi="Times New Roman"/>
        </w:rPr>
      </w:pPr>
      <w:r w:rsidRPr="00EF673A">
        <w:rPr>
          <w:rFonts w:ascii="Times New Roman" w:hAnsi="Times New Roman"/>
        </w:rPr>
        <w:t>El Parque Santander es un punto de referencia para todos los bumangueses. Su consolidación data del año 1922 pero es inaugurado oficialmente en 1925</w:t>
      </w:r>
      <w:r w:rsidR="00DA54ED">
        <w:rPr>
          <w:rStyle w:val="Refdenotaalpie"/>
          <w:rFonts w:ascii="Times New Roman" w:hAnsi="Times New Roman"/>
        </w:rPr>
        <w:footnoteReference w:id="1"/>
      </w:r>
      <w:r w:rsidRPr="00EF673A">
        <w:rPr>
          <w:rFonts w:ascii="Times New Roman" w:hAnsi="Times New Roman"/>
        </w:rPr>
        <w:t>. Rindiendo homenaje al hombre de las Leyes, el parque cuenta con una icónica estatua del general Francisco de Paula Santander. Asimismo, su valor patrimonial es importantísimo para la identidad de los bumangueses y los santandereanos, pues está ubicado en un punto central de la ciudad y se encuentra rodeado de espacios rel</w:t>
      </w:r>
      <w:r w:rsidR="00DF79AC">
        <w:rPr>
          <w:rFonts w:ascii="Times New Roman" w:hAnsi="Times New Roman"/>
        </w:rPr>
        <w:t>evantes como la Catedral de la S</w:t>
      </w:r>
      <w:r w:rsidRPr="00EF673A">
        <w:rPr>
          <w:rFonts w:ascii="Times New Roman" w:hAnsi="Times New Roman"/>
        </w:rPr>
        <w:t xml:space="preserve">agrada </w:t>
      </w:r>
      <w:r w:rsidR="00DF79AC">
        <w:rPr>
          <w:rFonts w:ascii="Times New Roman" w:hAnsi="Times New Roman"/>
        </w:rPr>
        <w:t xml:space="preserve">Familia y </w:t>
      </w:r>
      <w:r w:rsidRPr="00EF673A">
        <w:rPr>
          <w:rFonts w:ascii="Times New Roman" w:hAnsi="Times New Roman"/>
        </w:rPr>
        <w:t>el histórico hotel Bucarica inaugurado en el año 1941 como uno de los más modernos hoteles del país y lugar donde se hospedaron visitantes ilustres como el mismísimo actor Mario Moreno (Cantinflas), quien arribó a la ciudad de los parques en agosto de 1964</w:t>
      </w:r>
      <w:r w:rsidR="002E0FD9">
        <w:rPr>
          <w:rStyle w:val="Refdenotaalpie"/>
          <w:rFonts w:ascii="Times New Roman" w:hAnsi="Times New Roman"/>
        </w:rPr>
        <w:footnoteReference w:id="2"/>
      </w:r>
      <w:r w:rsidRPr="00EF673A">
        <w:rPr>
          <w:rFonts w:ascii="Times New Roman" w:hAnsi="Times New Roman"/>
        </w:rPr>
        <w:t xml:space="preserve">. </w:t>
      </w:r>
    </w:p>
    <w:p w:rsidR="002E1519" w:rsidRPr="00EF673A" w:rsidRDefault="002E1519" w:rsidP="00EF673A">
      <w:pPr>
        <w:spacing w:line="276" w:lineRule="auto"/>
        <w:jc w:val="both"/>
        <w:rPr>
          <w:rFonts w:ascii="Times New Roman" w:hAnsi="Times New Roman"/>
        </w:rPr>
      </w:pPr>
    </w:p>
    <w:p w:rsidR="00F2192D" w:rsidRPr="00EF673A" w:rsidRDefault="006461D2" w:rsidP="00EF673A">
      <w:pPr>
        <w:spacing w:line="276" w:lineRule="auto"/>
        <w:jc w:val="both"/>
        <w:rPr>
          <w:rFonts w:ascii="Times New Roman" w:hAnsi="Times New Roman"/>
        </w:rPr>
      </w:pPr>
      <w:r w:rsidRPr="00EF673A">
        <w:rPr>
          <w:rFonts w:ascii="Times New Roman" w:hAnsi="Times New Roman"/>
        </w:rPr>
        <w:t>Igualmente, en las inmediaciones del parque se encuentran importantes centros de finanzas y el icónico edificio del club del comercio, cuyos antecedentes remiten a la segunda mitad del siglo XIX cuando se organizó el club de Soto por iniciativa de distinguidos hombres de negocios nacionales y extranjero. Sin embargo, es en 1922 que se alza el edificio diseñado por Pedro Colón Monticoni y en 1924, tras surtirse algunos problemas y tropiezos financieros, el club se reorganiza a nivel estructural. Por su parte, el edificio de corte neoclásico se convirtió sin duda en uno de las más icónicas edificaciones de la ciudad y punto de encuentro y sociabilidad de muchos personajes distinguidos de la vida social bumanguesa.  Por todo, el parque adquiere un valor patrimonial particular y hoy en día sigue siendo un lugar relativamente seguro y ameno para el esparcimiento de los habitantes de la ciudad, pues allí acude con regularidad los trabajadores del centro de la ciudad, comerciantes, abogados y otros que de vez en cuando toman asiento mientras los tradicionales embaladores de calzado hacen su trabajo. Igualmente, es escenario de frecuentes actividades culturales que toman lugar frente al distinguido hotel Bucarica, actual sede del consultorio jurídico de la Universidad Industrial de Santander y espacio donde la universidad promueve la realización de eventos académicos, actos protocolarios, exposiciones de arte y otras actividades que vivifican la actividad que se desarrolla en las inmediaciones del céntrico parque Santander.</w:t>
      </w:r>
    </w:p>
    <w:p w:rsidR="006461D2" w:rsidRPr="00EF673A" w:rsidRDefault="006461D2" w:rsidP="00EF673A">
      <w:pPr>
        <w:spacing w:line="276" w:lineRule="auto"/>
        <w:jc w:val="both"/>
        <w:rPr>
          <w:rFonts w:ascii="Times New Roman" w:hAnsi="Times New Roman"/>
        </w:rPr>
      </w:pPr>
    </w:p>
    <w:p w:rsidR="002678E0" w:rsidRPr="00EF673A" w:rsidRDefault="002678E0" w:rsidP="00EF673A">
      <w:pPr>
        <w:shd w:val="clear" w:color="auto" w:fill="BFBFBF" w:themeFill="background1" w:themeFillShade="BF"/>
        <w:spacing w:line="276" w:lineRule="auto"/>
        <w:ind w:right="-1"/>
        <w:jc w:val="both"/>
        <w:rPr>
          <w:rFonts w:ascii="Times New Roman" w:hAnsi="Times New Roman"/>
          <w:b/>
        </w:rPr>
      </w:pPr>
      <w:r w:rsidRPr="00EF673A">
        <w:rPr>
          <w:rFonts w:ascii="Times New Roman" w:hAnsi="Times New Roman"/>
          <w:b/>
        </w:rPr>
        <w:t>Descripción física</w:t>
      </w:r>
    </w:p>
    <w:p w:rsidR="002678E0" w:rsidRPr="00EF673A" w:rsidRDefault="00505747" w:rsidP="00EF673A">
      <w:pPr>
        <w:spacing w:line="276" w:lineRule="auto"/>
        <w:ind w:right="-1"/>
        <w:jc w:val="both"/>
        <w:rPr>
          <w:rFonts w:ascii="Times New Roman" w:hAnsi="Times New Roman"/>
          <w:lang w:val="es-ES"/>
        </w:rPr>
      </w:pPr>
      <w:r w:rsidRPr="00EF673A">
        <w:rPr>
          <w:rFonts w:ascii="Times New Roman" w:hAnsi="Times New Roman"/>
          <w:lang w:val="es-ES"/>
        </w:rPr>
        <w:t xml:space="preserve"> </w:t>
      </w:r>
    </w:p>
    <w:p w:rsidR="00505747" w:rsidRPr="00EF673A" w:rsidRDefault="00505747" w:rsidP="00EF673A">
      <w:pPr>
        <w:spacing w:line="276" w:lineRule="auto"/>
        <w:ind w:right="-1"/>
        <w:jc w:val="both"/>
        <w:rPr>
          <w:rFonts w:ascii="Times New Roman" w:hAnsi="Times New Roman"/>
          <w:lang w:val="es-ES"/>
        </w:rPr>
      </w:pPr>
      <w:r w:rsidRPr="00EF673A">
        <w:rPr>
          <w:rFonts w:ascii="Times New Roman" w:hAnsi="Times New Roman"/>
          <w:lang w:val="es-ES"/>
        </w:rPr>
        <w:lastRenderedPageBreak/>
        <w:t>El parque Santander se encuentra ubicado entre la</w:t>
      </w:r>
      <w:r w:rsidR="00AF0D68" w:rsidRPr="00EF673A">
        <w:rPr>
          <w:rFonts w:ascii="Times New Roman" w:hAnsi="Times New Roman"/>
          <w:lang w:val="es-ES"/>
        </w:rPr>
        <w:t>s</w:t>
      </w:r>
      <w:r w:rsidRPr="00EF673A">
        <w:rPr>
          <w:rFonts w:ascii="Times New Roman" w:hAnsi="Times New Roman"/>
          <w:lang w:val="es-ES"/>
        </w:rPr>
        <w:t xml:space="preserve"> calles 35 y 36, con carreras 19 y 20. </w:t>
      </w:r>
      <w:r w:rsidR="00AF0D68" w:rsidRPr="00EF673A">
        <w:rPr>
          <w:rFonts w:ascii="Times New Roman" w:hAnsi="Times New Roman"/>
          <w:lang w:val="es-ES"/>
        </w:rPr>
        <w:t xml:space="preserve">En los alrededores del mismo podemos ubicar sitios emblemáticos para la ciudad como el centro empresarial ‘La triada’. Por otro lado, están los bancos Bancolombia y el Banco Agrario de Colombia hacia el occidente de la ciudad. Por el oriente, el parque Santander limita con el famoso Club del Comercio. Por el sector de la calle 36, al parque Santander lo rodea la Catedral Metropolitana de la Sagrada Familia. Por su parte, hacia la calle 35 donde se ubica ‘La triada’ podemos hallar también el Banco de la Republica y la Notaría 1°. </w:t>
      </w:r>
      <w:r w:rsidR="001D7DE8" w:rsidRPr="00EF673A">
        <w:rPr>
          <w:rFonts w:ascii="Times New Roman" w:hAnsi="Times New Roman"/>
          <w:lang w:val="es-ES"/>
        </w:rPr>
        <w:t>Como tal la estructura física del parque Santander se puede catalogar como un rectángulo. En su sector oriental se erige la escultura del prócer Francisco de Paula Santander.</w:t>
      </w:r>
      <w:r w:rsidR="00D30E14" w:rsidRPr="00EF673A">
        <w:rPr>
          <w:rFonts w:ascii="Times New Roman" w:hAnsi="Times New Roman"/>
          <w:lang w:val="es-ES"/>
        </w:rPr>
        <w:t xml:space="preserve"> D</w:t>
      </w:r>
      <w:r w:rsidR="001D7DE8" w:rsidRPr="00EF673A">
        <w:rPr>
          <w:rFonts w:ascii="Times New Roman" w:hAnsi="Times New Roman"/>
          <w:lang w:val="es-ES"/>
        </w:rPr>
        <w:t xml:space="preserve">e manera contigua a ésta, se ubican un tipo de banquetas para quienes departen en este sitio </w:t>
      </w:r>
      <w:r w:rsidR="00D30E14" w:rsidRPr="00EF673A">
        <w:rPr>
          <w:rFonts w:ascii="Times New Roman" w:hAnsi="Times New Roman"/>
          <w:lang w:val="es-ES"/>
        </w:rPr>
        <w:t>público</w:t>
      </w:r>
      <w:r w:rsidR="001D7DE8" w:rsidRPr="00EF673A">
        <w:rPr>
          <w:rFonts w:ascii="Times New Roman" w:hAnsi="Times New Roman"/>
          <w:lang w:val="es-ES"/>
        </w:rPr>
        <w:t xml:space="preserve">. </w:t>
      </w:r>
      <w:r w:rsidR="00D30E14" w:rsidRPr="00EF673A">
        <w:rPr>
          <w:rFonts w:ascii="Times New Roman" w:hAnsi="Times New Roman"/>
          <w:lang w:val="es-ES"/>
        </w:rPr>
        <w:t xml:space="preserve">Hacia la parte norte del parque, dando frente a ‘La triada’ se han dispuesto una serie de locales o separaciones con el fin de dar soporte a los emblemáticos embellecedores del calzado. </w:t>
      </w:r>
      <w:r w:rsidR="00863E73" w:rsidRPr="00EF673A">
        <w:rPr>
          <w:rFonts w:ascii="Times New Roman" w:hAnsi="Times New Roman"/>
          <w:lang w:val="es-ES"/>
        </w:rPr>
        <w:t xml:space="preserve">Los mismos aparecen también hacia el sector sur del parque. Por otro lado, sobre el costado de la carrera 19, se ha dispuesto un espacio físico para la presentación de actos culturales ya que posee una gradería y un espacio abierto sin vegetación o árboles. Destaca del parque Santander por su pulcritud y es que, alrededor del mismo se han ubicado varias </w:t>
      </w:r>
      <w:r w:rsidR="00281FD3" w:rsidRPr="00EF673A">
        <w:rPr>
          <w:rFonts w:ascii="Times New Roman" w:hAnsi="Times New Roman"/>
          <w:lang w:val="es-ES"/>
        </w:rPr>
        <w:t xml:space="preserve">cestas de basura y constante aseo por parte de las empresas locales dispuestas para lo mismo. </w:t>
      </w:r>
      <w:r w:rsidR="00F32100" w:rsidRPr="00EF673A">
        <w:rPr>
          <w:rFonts w:ascii="Times New Roman" w:hAnsi="Times New Roman"/>
          <w:lang w:val="es-ES"/>
        </w:rPr>
        <w:t xml:space="preserve">Por último, cabe mencionar la presencia de las emblemáticos ‘Candelabros arpías’ los cuales fueron fundidos en hierro en Francia y demuestran un gran trabajo de ornamentación y embellecimiento. </w:t>
      </w:r>
    </w:p>
    <w:p w:rsidR="002678E0" w:rsidRPr="00EF673A" w:rsidRDefault="002678E0" w:rsidP="00EF673A">
      <w:pPr>
        <w:spacing w:line="276" w:lineRule="auto"/>
        <w:ind w:right="-1"/>
        <w:jc w:val="both"/>
        <w:rPr>
          <w:rFonts w:ascii="Times New Roman" w:hAnsi="Times New Roman"/>
          <w:lang w:val="es-ES"/>
        </w:rPr>
      </w:pPr>
    </w:p>
    <w:p w:rsidR="002678E0" w:rsidRPr="00EF673A" w:rsidRDefault="002678E0" w:rsidP="00EF673A">
      <w:pPr>
        <w:shd w:val="clear" w:color="auto" w:fill="BFBFBF" w:themeFill="background1" w:themeFillShade="BF"/>
        <w:spacing w:line="276" w:lineRule="auto"/>
        <w:ind w:right="-1"/>
        <w:jc w:val="both"/>
        <w:rPr>
          <w:rFonts w:ascii="Times New Roman" w:hAnsi="Times New Roman"/>
          <w:b/>
        </w:rPr>
      </w:pPr>
      <w:r w:rsidRPr="00EF673A">
        <w:rPr>
          <w:rFonts w:ascii="Times New Roman" w:hAnsi="Times New Roman"/>
          <w:b/>
        </w:rPr>
        <w:t>Referencias bibliográficas</w:t>
      </w:r>
    </w:p>
    <w:p w:rsidR="005040DF" w:rsidRPr="00EF673A" w:rsidRDefault="005040DF" w:rsidP="00EF673A">
      <w:pPr>
        <w:spacing w:line="276" w:lineRule="auto"/>
        <w:ind w:right="-1"/>
        <w:jc w:val="both"/>
        <w:rPr>
          <w:rFonts w:ascii="Times New Roman" w:hAnsi="Times New Roman"/>
          <w:lang w:val="es-ES"/>
        </w:rPr>
      </w:pPr>
    </w:p>
    <w:p w:rsidR="005040DF" w:rsidRPr="00EF673A" w:rsidRDefault="00EF673A" w:rsidP="00EF673A">
      <w:pPr>
        <w:spacing w:line="276" w:lineRule="auto"/>
        <w:jc w:val="both"/>
        <w:rPr>
          <w:rStyle w:val="Hipervnculo"/>
          <w:rFonts w:ascii="Times New Roman" w:hAnsi="Times New Roman"/>
          <w:color w:val="0070C0"/>
          <w:lang w:eastAsia="es-CO"/>
        </w:rPr>
      </w:pPr>
      <w:r w:rsidRPr="00EF673A">
        <w:rPr>
          <w:rStyle w:val="Hipervnculo"/>
          <w:rFonts w:ascii="Times New Roman" w:hAnsi="Times New Roman"/>
          <w:color w:val="auto"/>
          <w:u w:val="none"/>
          <w:lang w:eastAsia="es-CO"/>
        </w:rPr>
        <w:t xml:space="preserve">LA PIEDRA FILOSOFAL. </w:t>
      </w:r>
      <w:r w:rsidRPr="00AA6C91">
        <w:rPr>
          <w:rStyle w:val="Hipervnculo"/>
          <w:rFonts w:ascii="Times New Roman" w:hAnsi="Times New Roman"/>
          <w:i/>
          <w:color w:val="auto"/>
          <w:u w:val="none"/>
          <w:lang w:eastAsia="es-CO"/>
        </w:rPr>
        <w:t>Píldoras históricas de Bucaramanga</w:t>
      </w:r>
      <w:r w:rsidRPr="00EF673A">
        <w:rPr>
          <w:rStyle w:val="Hipervnculo"/>
          <w:rFonts w:ascii="Times New Roman" w:hAnsi="Times New Roman"/>
          <w:color w:val="auto"/>
          <w:u w:val="none"/>
          <w:lang w:eastAsia="es-CO"/>
        </w:rPr>
        <w:t xml:space="preserve">. Consultado el: día 29 de Marzo, 2021. Disponible en línea: </w:t>
      </w:r>
      <w:hyperlink r:id="rId13" w:history="1">
        <w:r w:rsidR="005040DF" w:rsidRPr="00EF673A">
          <w:rPr>
            <w:rStyle w:val="Hipervnculo"/>
            <w:rFonts w:ascii="Times New Roman" w:hAnsi="Times New Roman"/>
            <w:color w:val="0070C0"/>
            <w:lang w:eastAsia="es-CO"/>
          </w:rPr>
          <w:t>https://lapiedrafilosofal.com/?p=10403</w:t>
        </w:r>
      </w:hyperlink>
      <w:r>
        <w:rPr>
          <w:rStyle w:val="Hipervnculo"/>
          <w:rFonts w:ascii="Times New Roman" w:hAnsi="Times New Roman"/>
          <w:color w:val="0070C0"/>
          <w:lang w:eastAsia="es-CO"/>
        </w:rPr>
        <w:t xml:space="preserve">. </w:t>
      </w:r>
    </w:p>
    <w:p w:rsidR="00EF673A" w:rsidRPr="00EF673A" w:rsidRDefault="00EF673A" w:rsidP="00EF673A">
      <w:pPr>
        <w:spacing w:line="276" w:lineRule="auto"/>
        <w:jc w:val="both"/>
        <w:rPr>
          <w:rFonts w:ascii="Times New Roman" w:hAnsi="Times New Roman"/>
          <w:lang w:eastAsia="es-CO"/>
        </w:rPr>
      </w:pPr>
    </w:p>
    <w:p w:rsidR="005040DF" w:rsidRPr="00AA6C91" w:rsidRDefault="00AA6C91" w:rsidP="00EF673A">
      <w:pPr>
        <w:spacing w:line="276" w:lineRule="auto"/>
        <w:jc w:val="both"/>
        <w:rPr>
          <w:rFonts w:ascii="Times New Roman" w:hAnsi="Times New Roman"/>
          <w:color w:val="0070C0"/>
          <w:lang w:eastAsia="es-CO"/>
        </w:rPr>
      </w:pPr>
      <w:r w:rsidRPr="00AA6C91">
        <w:rPr>
          <w:rStyle w:val="Hipervnculo"/>
          <w:rFonts w:ascii="Times New Roman" w:hAnsi="Times New Roman"/>
          <w:color w:val="auto"/>
          <w:u w:val="none"/>
          <w:lang w:eastAsia="es-CO"/>
        </w:rPr>
        <w:t xml:space="preserve">POR CONOCER. </w:t>
      </w:r>
      <w:r w:rsidRPr="00AA6C91">
        <w:rPr>
          <w:rStyle w:val="Hipervnculo"/>
          <w:rFonts w:ascii="Times New Roman" w:hAnsi="Times New Roman"/>
          <w:i/>
          <w:color w:val="auto"/>
          <w:u w:val="none"/>
          <w:lang w:eastAsia="es-CO"/>
        </w:rPr>
        <w:t>El parque Santander en Bucaramanga</w:t>
      </w:r>
      <w:r w:rsidRPr="00AA6C91">
        <w:rPr>
          <w:rStyle w:val="Hipervnculo"/>
          <w:rFonts w:ascii="Times New Roman" w:hAnsi="Times New Roman"/>
          <w:color w:val="auto"/>
          <w:u w:val="none"/>
          <w:lang w:eastAsia="es-CO"/>
        </w:rPr>
        <w:t xml:space="preserve">. Consultado el: día 29 de Marzo, 2021. Disponible en línea: </w:t>
      </w:r>
      <w:hyperlink r:id="rId14" w:history="1">
        <w:r w:rsidR="005040DF" w:rsidRPr="00AA6C91">
          <w:rPr>
            <w:rStyle w:val="Hipervnculo"/>
            <w:rFonts w:ascii="Times New Roman" w:hAnsi="Times New Roman"/>
            <w:color w:val="0070C0"/>
            <w:lang w:eastAsia="es-CO"/>
          </w:rPr>
          <w:t>https://www.porconocer.com/colombia/parque-santander-en-bucaramanga.html</w:t>
        </w:r>
      </w:hyperlink>
      <w:r w:rsidRPr="00AA6C91">
        <w:rPr>
          <w:rStyle w:val="Hipervnculo"/>
          <w:rFonts w:ascii="Times New Roman" w:hAnsi="Times New Roman"/>
          <w:color w:val="0070C0"/>
          <w:lang w:eastAsia="es-CO"/>
        </w:rPr>
        <w:t>.</w:t>
      </w:r>
      <w:r>
        <w:rPr>
          <w:rStyle w:val="Hipervnculo"/>
          <w:rFonts w:ascii="Times New Roman" w:hAnsi="Times New Roman"/>
          <w:color w:val="0070C0"/>
          <w:u w:val="none"/>
          <w:lang w:eastAsia="es-CO"/>
        </w:rPr>
        <w:t xml:space="preserve"> </w:t>
      </w:r>
    </w:p>
    <w:p w:rsidR="00AA6C91" w:rsidRDefault="00AA6C91" w:rsidP="00EF673A">
      <w:pPr>
        <w:spacing w:line="276" w:lineRule="auto"/>
        <w:jc w:val="both"/>
        <w:rPr>
          <w:rStyle w:val="Hipervnculo"/>
          <w:rFonts w:ascii="Times New Roman" w:hAnsi="Times New Roman"/>
          <w:lang w:eastAsia="es-CO"/>
        </w:rPr>
      </w:pPr>
    </w:p>
    <w:p w:rsidR="005040DF" w:rsidRPr="00AA6C91" w:rsidRDefault="00AA6C91" w:rsidP="00EF673A">
      <w:pPr>
        <w:spacing w:line="276" w:lineRule="auto"/>
        <w:jc w:val="both"/>
        <w:rPr>
          <w:rFonts w:ascii="Times New Roman" w:hAnsi="Times New Roman"/>
          <w:lang w:eastAsia="es-CO"/>
        </w:rPr>
      </w:pPr>
      <w:r w:rsidRPr="00AA6C91">
        <w:rPr>
          <w:rStyle w:val="Hipervnculo"/>
          <w:rFonts w:ascii="Times New Roman" w:hAnsi="Times New Roman"/>
          <w:color w:val="auto"/>
          <w:u w:val="none"/>
          <w:lang w:eastAsia="es-CO"/>
        </w:rPr>
        <w:t xml:space="preserve">INSTITUTO MUNICIPAL DE CULTURA Y TURISMO. Club del Comercio. Consultado el día: 29 de Marzo, 2021. Disponible en línea: </w:t>
      </w:r>
      <w:hyperlink r:id="rId15" w:history="1">
        <w:r w:rsidR="005040DF" w:rsidRPr="00AA6C91">
          <w:rPr>
            <w:rStyle w:val="Hipervnculo"/>
            <w:rFonts w:ascii="Times New Roman" w:hAnsi="Times New Roman"/>
            <w:color w:val="0070C0"/>
            <w:lang w:eastAsia="es-CO"/>
          </w:rPr>
          <w:t>https://www.imct.gov.co/subturismo/2018/07/12/club-comercio/</w:t>
        </w:r>
      </w:hyperlink>
      <w:r>
        <w:rPr>
          <w:rStyle w:val="Hipervnculo"/>
          <w:rFonts w:ascii="Times New Roman" w:hAnsi="Times New Roman"/>
          <w:color w:val="0070C0"/>
          <w:lang w:eastAsia="es-CO"/>
        </w:rPr>
        <w:t xml:space="preserve">. </w:t>
      </w:r>
    </w:p>
    <w:p w:rsidR="005040DF" w:rsidRPr="00EF673A" w:rsidRDefault="005040DF" w:rsidP="00EF673A">
      <w:pPr>
        <w:spacing w:line="276" w:lineRule="auto"/>
        <w:ind w:right="-1"/>
        <w:jc w:val="both"/>
        <w:rPr>
          <w:rFonts w:ascii="Times New Roman" w:hAnsi="Times New Roman"/>
          <w:lang w:val="es-ES"/>
        </w:rPr>
      </w:pPr>
    </w:p>
    <w:p w:rsidR="002678E0" w:rsidRPr="00EF673A" w:rsidRDefault="002678E0" w:rsidP="00EF673A">
      <w:pPr>
        <w:spacing w:line="276" w:lineRule="auto"/>
        <w:ind w:right="-1"/>
        <w:jc w:val="both"/>
        <w:rPr>
          <w:rFonts w:ascii="Times New Roman" w:hAnsi="Times New Roman"/>
          <w:lang w:val="es-ES"/>
        </w:rPr>
      </w:pPr>
    </w:p>
    <w:p w:rsidR="001140C3" w:rsidRPr="00EF673A" w:rsidRDefault="001140C3" w:rsidP="00EF673A">
      <w:pPr>
        <w:spacing w:line="276" w:lineRule="auto"/>
        <w:ind w:right="-1"/>
        <w:jc w:val="both"/>
        <w:rPr>
          <w:rFonts w:ascii="Times New Roman" w:hAnsi="Times New Roman"/>
        </w:rPr>
      </w:pPr>
    </w:p>
    <w:sectPr w:rsidR="001140C3" w:rsidRPr="00EF673A" w:rsidSect="00145E8D">
      <w:headerReference w:type="even" r:id="rId16"/>
      <w:headerReference w:type="default" r:id="rId17"/>
      <w:footerReference w:type="default" r:id="rId18"/>
      <w:pgSz w:w="12240" w:h="15840"/>
      <w:pgMar w:top="284" w:right="1325" w:bottom="1135" w:left="993" w:header="708" w:footer="62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37C5" w:rsidRDefault="00C937C5" w:rsidP="00F521CD">
      <w:r>
        <w:separator/>
      </w:r>
    </w:p>
  </w:endnote>
  <w:endnote w:type="continuationSeparator" w:id="0">
    <w:p w:rsidR="00C937C5" w:rsidRDefault="00C937C5" w:rsidP="00F52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78E0" w:rsidRDefault="002678E0" w:rsidP="002678E0">
    <w:pPr>
      <w:rPr>
        <w:rFonts w:asciiTheme="majorHAnsi" w:hAnsiTheme="majorHAnsi" w:cs="Arial"/>
        <w:b/>
        <w:bCs/>
        <w:sz w:val="16"/>
        <w:szCs w:val="16"/>
        <w:lang w:val="es-CO"/>
      </w:rPr>
    </w:pPr>
  </w:p>
  <w:p w:rsidR="002678E0" w:rsidRPr="002678E0" w:rsidRDefault="002678E0" w:rsidP="002678E0">
    <w:pPr>
      <w:rPr>
        <w:rFonts w:asciiTheme="majorHAnsi" w:hAnsiTheme="majorHAnsi" w:cs="Arial"/>
        <w:b/>
        <w:bCs/>
        <w:sz w:val="16"/>
        <w:szCs w:val="16"/>
        <w:lang w:val="es-CO"/>
      </w:rPr>
    </w:pPr>
    <w:r w:rsidRPr="002678E0">
      <w:rPr>
        <w:rFonts w:asciiTheme="majorHAnsi" w:hAnsiTheme="majorHAnsi" w:cs="Arial"/>
        <w:b/>
        <w:bCs/>
        <w:sz w:val="16"/>
        <w:szCs w:val="16"/>
        <w:lang w:val="es-CO"/>
      </w:rPr>
      <w:t>FICHA DE INVENTARIO DE BIENES CULTURALES INMUEBLE</w:t>
    </w:r>
  </w:p>
  <w:p w:rsidR="001F1665" w:rsidRDefault="002678E0" w:rsidP="002678E0">
    <w:pPr>
      <w:pStyle w:val="Piedepgina"/>
      <w:tabs>
        <w:tab w:val="clear" w:pos="4252"/>
        <w:tab w:val="clear" w:pos="8504"/>
        <w:tab w:val="left" w:pos="4395"/>
      </w:tabs>
      <w:rPr>
        <w:rFonts w:asciiTheme="minorHAnsi" w:hAnsiTheme="minorHAnsi" w:cs="Arial"/>
        <w:sz w:val="16"/>
        <w:szCs w:val="16"/>
        <w:lang w:val="es-CO"/>
      </w:rPr>
    </w:pPr>
    <w:r w:rsidRPr="002678E0">
      <w:rPr>
        <w:rFonts w:asciiTheme="minorHAnsi" w:hAnsiTheme="minorHAnsi" w:cs="Arial"/>
        <w:sz w:val="16"/>
        <w:szCs w:val="16"/>
        <w:lang w:val="es-CO"/>
      </w:rPr>
      <w:t>RESEÑA HISTÓRICA Y DESCRIPCIÓN FÍSICA</w:t>
    </w:r>
  </w:p>
  <w:p w:rsidR="002678E0" w:rsidRDefault="002678E0" w:rsidP="002678E0">
    <w:pPr>
      <w:pStyle w:val="Piedepgina"/>
      <w:tabs>
        <w:tab w:val="clear" w:pos="4252"/>
        <w:tab w:val="clear" w:pos="8504"/>
        <w:tab w:val="left" w:pos="4395"/>
      </w:tabs>
      <w:rPr>
        <w:rFonts w:asciiTheme="minorHAnsi" w:hAnsiTheme="minorHAnsi" w:cs="Arial"/>
        <w:sz w:val="16"/>
        <w:szCs w:val="16"/>
        <w:lang w:val="es-CO"/>
      </w:rPr>
    </w:pPr>
    <w:r>
      <w:rPr>
        <w:rFonts w:asciiTheme="minorHAnsi" w:hAnsiTheme="minorHAnsi" w:cs="Arial"/>
        <w:sz w:val="16"/>
        <w:szCs w:val="16"/>
        <w:lang w:val="es-CO"/>
      </w:rPr>
      <w:t xml:space="preserve">Página </w:t>
    </w:r>
    <w:r>
      <w:rPr>
        <w:rFonts w:asciiTheme="minorHAnsi" w:hAnsiTheme="minorHAnsi" w:cs="Arial"/>
        <w:sz w:val="16"/>
        <w:szCs w:val="16"/>
        <w:lang w:val="es-CO"/>
      </w:rPr>
      <w:fldChar w:fldCharType="begin"/>
    </w:r>
    <w:r>
      <w:rPr>
        <w:rFonts w:asciiTheme="minorHAnsi" w:hAnsiTheme="minorHAnsi" w:cs="Arial"/>
        <w:sz w:val="16"/>
        <w:szCs w:val="16"/>
        <w:lang w:val="es-CO"/>
      </w:rPr>
      <w:instrText xml:space="preserve"> PAGE   \* MERGEFORMAT </w:instrText>
    </w:r>
    <w:r>
      <w:rPr>
        <w:rFonts w:asciiTheme="minorHAnsi" w:hAnsiTheme="minorHAnsi" w:cs="Arial"/>
        <w:sz w:val="16"/>
        <w:szCs w:val="16"/>
        <w:lang w:val="es-CO"/>
      </w:rPr>
      <w:fldChar w:fldCharType="separate"/>
    </w:r>
    <w:r w:rsidR="002E0FD9">
      <w:rPr>
        <w:rFonts w:asciiTheme="minorHAnsi" w:hAnsiTheme="minorHAnsi" w:cs="Arial"/>
        <w:noProof/>
        <w:sz w:val="16"/>
        <w:szCs w:val="16"/>
        <w:lang w:val="es-CO"/>
      </w:rPr>
      <w:t>2</w:t>
    </w:r>
    <w:r>
      <w:rPr>
        <w:rFonts w:asciiTheme="minorHAnsi" w:hAnsiTheme="minorHAnsi" w:cs="Arial"/>
        <w:sz w:val="16"/>
        <w:szCs w:val="16"/>
        <w:lang w:val="es-CO"/>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37C5" w:rsidRDefault="00C937C5" w:rsidP="00F521CD">
      <w:r>
        <w:separator/>
      </w:r>
    </w:p>
  </w:footnote>
  <w:footnote w:type="continuationSeparator" w:id="0">
    <w:p w:rsidR="00C937C5" w:rsidRDefault="00C937C5" w:rsidP="00F521CD">
      <w:r>
        <w:continuationSeparator/>
      </w:r>
    </w:p>
  </w:footnote>
  <w:footnote w:id="1">
    <w:p w:rsidR="00DA54ED" w:rsidRPr="002E0FD9" w:rsidRDefault="00DA54ED" w:rsidP="002E0FD9">
      <w:pPr>
        <w:pStyle w:val="Textonotapie"/>
        <w:jc w:val="both"/>
        <w:rPr>
          <w:rFonts w:ascii="Times New Roman" w:hAnsi="Times New Roman"/>
          <w:lang w:val="es-CO"/>
        </w:rPr>
      </w:pPr>
      <w:r w:rsidRPr="002E0FD9">
        <w:rPr>
          <w:rStyle w:val="Refdenotaalpie"/>
          <w:rFonts w:ascii="Times New Roman" w:hAnsi="Times New Roman"/>
        </w:rPr>
        <w:footnoteRef/>
      </w:r>
      <w:r w:rsidRPr="002E0FD9">
        <w:rPr>
          <w:rFonts w:ascii="Times New Roman" w:hAnsi="Times New Roman"/>
        </w:rPr>
        <w:t xml:space="preserve"> POR CONOCER. </w:t>
      </w:r>
      <w:r w:rsidRPr="002E0FD9">
        <w:rPr>
          <w:rFonts w:ascii="Times New Roman" w:hAnsi="Times New Roman"/>
          <w:i/>
        </w:rPr>
        <w:t>Parque Santander en Bucaramanga.</w:t>
      </w:r>
      <w:r w:rsidRPr="002E0FD9">
        <w:rPr>
          <w:rFonts w:ascii="Times New Roman" w:hAnsi="Times New Roman"/>
        </w:rPr>
        <w:t xml:space="preserve"> Disponible en línea: </w:t>
      </w:r>
      <w:hyperlink r:id="rId1" w:history="1">
        <w:r w:rsidRPr="002E0FD9">
          <w:rPr>
            <w:rStyle w:val="Hipervnculo"/>
            <w:rFonts w:ascii="Times New Roman" w:hAnsi="Times New Roman"/>
          </w:rPr>
          <w:t>https://www.porconocer.com/colombia/parque-santander-en-bucaramanga.html</w:t>
        </w:r>
      </w:hyperlink>
      <w:r w:rsidRPr="002E0FD9">
        <w:rPr>
          <w:rFonts w:ascii="Times New Roman" w:hAnsi="Times New Roman"/>
        </w:rPr>
        <w:t>. C</w:t>
      </w:r>
      <w:bookmarkStart w:id="0" w:name="_GoBack"/>
      <w:bookmarkEnd w:id="0"/>
      <w:r w:rsidRPr="002E0FD9">
        <w:rPr>
          <w:rFonts w:ascii="Times New Roman" w:hAnsi="Times New Roman"/>
        </w:rPr>
        <w:t xml:space="preserve">onsultado </w:t>
      </w:r>
      <w:r w:rsidR="002E0FD9" w:rsidRPr="002E0FD9">
        <w:rPr>
          <w:rFonts w:ascii="Times New Roman" w:hAnsi="Times New Roman"/>
        </w:rPr>
        <w:t>el</w:t>
      </w:r>
      <w:r w:rsidRPr="002E0FD9">
        <w:rPr>
          <w:rFonts w:ascii="Times New Roman" w:hAnsi="Times New Roman"/>
        </w:rPr>
        <w:t xml:space="preserve">: </w:t>
      </w:r>
      <w:r w:rsidR="002E0FD9" w:rsidRPr="002E0FD9">
        <w:rPr>
          <w:rFonts w:ascii="Times New Roman" w:hAnsi="Times New Roman"/>
        </w:rPr>
        <w:t xml:space="preserve">día </w:t>
      </w:r>
      <w:r w:rsidRPr="002E0FD9">
        <w:rPr>
          <w:rFonts w:ascii="Times New Roman" w:hAnsi="Times New Roman"/>
        </w:rPr>
        <w:t>5 de Jun</w:t>
      </w:r>
      <w:r w:rsidR="002E0FD9" w:rsidRPr="002E0FD9">
        <w:rPr>
          <w:rFonts w:ascii="Times New Roman" w:hAnsi="Times New Roman"/>
        </w:rPr>
        <w:t>i</w:t>
      </w:r>
      <w:r w:rsidRPr="002E0FD9">
        <w:rPr>
          <w:rFonts w:ascii="Times New Roman" w:hAnsi="Times New Roman"/>
        </w:rPr>
        <w:t xml:space="preserve">o, 2021. Parr. 1. </w:t>
      </w:r>
    </w:p>
  </w:footnote>
  <w:footnote w:id="2">
    <w:p w:rsidR="002E0FD9" w:rsidRPr="002E0FD9" w:rsidRDefault="002E0FD9" w:rsidP="002E0FD9">
      <w:pPr>
        <w:pStyle w:val="Textonotapie"/>
        <w:jc w:val="both"/>
        <w:rPr>
          <w:lang w:val="es-CO"/>
        </w:rPr>
      </w:pPr>
      <w:r w:rsidRPr="002E0FD9">
        <w:rPr>
          <w:rStyle w:val="Refdenotaalpie"/>
          <w:rFonts w:ascii="Times New Roman" w:hAnsi="Times New Roman"/>
        </w:rPr>
        <w:footnoteRef/>
      </w:r>
      <w:r w:rsidRPr="002E0FD9">
        <w:rPr>
          <w:rFonts w:ascii="Times New Roman" w:hAnsi="Times New Roman"/>
        </w:rPr>
        <w:t xml:space="preserve"> LA PIEDRA filosofal.</w:t>
      </w:r>
      <w:r w:rsidRPr="002E0FD9">
        <w:rPr>
          <w:rFonts w:ascii="Times New Roman" w:hAnsi="Times New Roman"/>
          <w:i/>
        </w:rPr>
        <w:t xml:space="preserve"> Píldoras históricas de Bucaramanga.</w:t>
      </w:r>
      <w:r w:rsidRPr="002E0FD9">
        <w:rPr>
          <w:rFonts w:ascii="Times New Roman" w:hAnsi="Times New Roman"/>
        </w:rPr>
        <w:t xml:space="preserve"> Disponible en línea: </w:t>
      </w:r>
      <w:hyperlink r:id="rId2" w:history="1">
        <w:r w:rsidRPr="002E0FD9">
          <w:rPr>
            <w:rStyle w:val="Hipervnculo"/>
            <w:rFonts w:ascii="Times New Roman" w:hAnsi="Times New Roman"/>
          </w:rPr>
          <w:t>https://lapiedrafilosofal.com/?p=10403</w:t>
        </w:r>
      </w:hyperlink>
      <w:r w:rsidRPr="002E0FD9">
        <w:rPr>
          <w:rFonts w:ascii="Times New Roman" w:hAnsi="Times New Roman"/>
        </w:rPr>
        <w:t>. Consultado el: día 5 de Junio, 2021. Párr. 1.</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1665" w:rsidRDefault="00C937C5">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9582735" o:spid="_x0000_s2082" type="#_x0000_t75" style="position:absolute;margin-left:0;margin-top:0;width:637.5pt;height:600pt;z-index:-251655168;mso-position-horizontal:center;mso-position-horizontal-relative:margin;mso-position-vertical:center;mso-position-vertical-relative:margin" o:allowincell="f">
          <v:imagedata r:id="rId1" o:title="Untitled-1"/>
          <w10:wrap anchorx="margin" anchory="margin"/>
        </v:shape>
      </w:pict>
    </w:r>
    <w:r w:rsidR="003A0919">
      <w:rPr>
        <w:noProof/>
        <w:lang w:val="es-CO" w:eastAsia="es-CO"/>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16192500" cy="26670000"/>
          <wp:effectExtent l="0" t="0" r="0" b="0"/>
          <wp:wrapNone/>
          <wp:docPr id="297" name="Imagen 297" descr="Marca de agua Of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Marca de agua Ofici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0" cy="2667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477000" cy="8382000"/>
          <wp:effectExtent l="0" t="0" r="0" b="0"/>
          <wp:wrapNone/>
          <wp:docPr id="298" name="Imagen 1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77000" cy="838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9715500" cy="12573000"/>
          <wp:effectExtent l="0" t="0" r="0" b="0"/>
          <wp:wrapNone/>
          <wp:docPr id="299" name="Imagen 11"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Marca de Agua"/>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715500" cy="1257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7216" behindDoc="1" locked="0" layoutInCell="1" allowOverlap="1">
          <wp:simplePos x="0" y="0"/>
          <wp:positionH relativeFrom="margin">
            <wp:align>center</wp:align>
          </wp:positionH>
          <wp:positionV relativeFrom="margin">
            <wp:align>center</wp:align>
          </wp:positionV>
          <wp:extent cx="11658600" cy="15087600"/>
          <wp:effectExtent l="0" t="0" r="0" b="0"/>
          <wp:wrapNone/>
          <wp:docPr id="300" name="Imagen 9"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Marca de agu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658600" cy="150876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6192" behindDoc="1" locked="0" layoutInCell="1" allowOverlap="1">
          <wp:simplePos x="0" y="0"/>
          <wp:positionH relativeFrom="margin">
            <wp:align>center</wp:align>
          </wp:positionH>
          <wp:positionV relativeFrom="margin">
            <wp:align>center</wp:align>
          </wp:positionV>
          <wp:extent cx="8102600" cy="10477500"/>
          <wp:effectExtent l="0" t="0" r="0" b="0"/>
          <wp:wrapNone/>
          <wp:docPr id="301" name="Imagen 7" descr="Marca de Agu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rca de Agua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8102600" cy="10477500"/>
          <wp:effectExtent l="0" t="0" r="0" b="0"/>
          <wp:wrapNone/>
          <wp:docPr id="302" name="Imagen 5" descr="Marca de Agu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Marca de Agua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0919">
      <w:rPr>
        <w:noProof/>
        <w:lang w:val="es-CO" w:eastAsia="es-CO"/>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8102600" cy="10477500"/>
          <wp:effectExtent l="0" t="0" r="0" b="0"/>
          <wp:wrapNone/>
          <wp:docPr id="303" name="Imagen 3" descr="Marca de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Marca de Agu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02600" cy="104775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0060" w:type="dxa"/>
      <w:tblInd w:w="-1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502"/>
      <w:gridCol w:w="6558"/>
    </w:tblGrid>
    <w:tr w:rsidR="00145E8D" w:rsidTr="0089273F">
      <w:trPr>
        <w:trHeight w:val="791"/>
      </w:trPr>
      <w:tc>
        <w:tcPr>
          <w:tcW w:w="3502" w:type="dxa"/>
          <w:vAlign w:val="center"/>
        </w:tcPr>
        <w:p w:rsidR="00145E8D" w:rsidRDefault="0089273F" w:rsidP="00145E8D">
          <w:pPr>
            <w:jc w:val="center"/>
            <w:rPr>
              <w:rFonts w:ascii="Arial" w:hAnsi="Arial" w:cs="Arial"/>
              <w:sz w:val="22"/>
              <w:szCs w:val="22"/>
            </w:rPr>
          </w:pPr>
          <w:r>
            <w:rPr>
              <w:noProof/>
              <w:lang w:val="es-CO" w:eastAsia="es-CO"/>
            </w:rPr>
            <w:drawing>
              <wp:inline distT="0" distB="0" distL="0" distR="0" wp14:anchorId="0498E5B9" wp14:editId="78B1AADE">
                <wp:extent cx="1492249" cy="433917"/>
                <wp:effectExtent l="0" t="0" r="0" b="4445"/>
                <wp:docPr id="5" name="Imagen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wp:docPr>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5AADD6F-8A12-43D5-AD8C-0C86FC65B479}"/>
                            </a:ext>
                          </a:extLst>
                        </pic:cNvPr>
                        <pic:cNvPicPr/>
                      </pic:nvPicPr>
                      <pic:blipFill>
                        <a:blip r:embed="rId1"/>
                        <a:stretch>
                          <a:fillRect/>
                        </a:stretch>
                      </pic:blipFill>
                      <pic:spPr>
                        <a:xfrm>
                          <a:off x="0" y="0"/>
                          <a:ext cx="1492249" cy="433917"/>
                        </a:xfrm>
                        <a:prstGeom prst="rect">
                          <a:avLst/>
                        </a:prstGeom>
                      </pic:spPr>
                    </pic:pic>
                  </a:graphicData>
                </a:graphic>
              </wp:inline>
            </w:drawing>
          </w:r>
        </w:p>
      </w:tc>
      <w:tc>
        <w:tcPr>
          <w:tcW w:w="6558" w:type="dxa"/>
          <w:shd w:val="clear" w:color="auto" w:fill="A6A6A6" w:themeFill="background1" w:themeFillShade="A6"/>
          <w:vAlign w:val="center"/>
        </w:tcPr>
        <w:p w:rsidR="00145E8D" w:rsidRPr="0089273F" w:rsidRDefault="00145E8D" w:rsidP="00145E8D">
          <w:pPr>
            <w:jc w:val="center"/>
            <w:rPr>
              <w:rFonts w:ascii="Arial" w:hAnsi="Arial" w:cs="Arial"/>
              <w:b/>
              <w:bCs/>
              <w:sz w:val="20"/>
              <w:szCs w:val="20"/>
              <w:lang w:val="es-CO"/>
            </w:rPr>
          </w:pPr>
          <w:r w:rsidRPr="0089273F">
            <w:rPr>
              <w:rFonts w:ascii="Arial" w:hAnsi="Arial" w:cs="Arial"/>
              <w:b/>
              <w:bCs/>
              <w:sz w:val="20"/>
              <w:szCs w:val="20"/>
              <w:lang w:val="es-CO"/>
            </w:rPr>
            <w:t>FICHA DE INVENTARIO DE BIENES CULTURALES INMUEBLE</w:t>
          </w:r>
        </w:p>
        <w:p w:rsidR="00145E8D" w:rsidRPr="0089273F" w:rsidRDefault="00145E8D" w:rsidP="00145E8D">
          <w:pPr>
            <w:jc w:val="center"/>
            <w:rPr>
              <w:rFonts w:ascii="Arial" w:hAnsi="Arial" w:cs="Arial"/>
              <w:sz w:val="20"/>
              <w:szCs w:val="20"/>
            </w:rPr>
          </w:pPr>
          <w:r w:rsidRPr="0089273F">
            <w:rPr>
              <w:rFonts w:ascii="Arial" w:hAnsi="Arial" w:cs="Arial"/>
              <w:sz w:val="20"/>
              <w:szCs w:val="20"/>
              <w:lang w:val="es-CO"/>
            </w:rPr>
            <w:t>RESEÑA HISTÓRICA Y DESCRIPCIÓN FÍSICA</w:t>
          </w:r>
        </w:p>
      </w:tc>
    </w:tr>
  </w:tbl>
  <w:p w:rsidR="001F1665" w:rsidRDefault="001F1665" w:rsidP="00145E8D">
    <w:pPr>
      <w:pStyle w:val="Encabezado"/>
      <w:ind w:right="-2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791A49"/>
    <w:multiLevelType w:val="hybridMultilevel"/>
    <w:tmpl w:val="421C93C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4AB6680E"/>
    <w:multiLevelType w:val="hybridMultilevel"/>
    <w:tmpl w:val="2A16074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08"/>
  <w:hyphenationZone w:val="425"/>
  <w:characterSpacingControl w:val="doNotCompress"/>
  <w:hdrShapeDefaults>
    <o:shapedefaults v:ext="edit" spidmax="208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9BD"/>
    <w:rsid w:val="00014A26"/>
    <w:rsid w:val="0002073C"/>
    <w:rsid w:val="00034A71"/>
    <w:rsid w:val="000E119E"/>
    <w:rsid w:val="000E6F90"/>
    <w:rsid w:val="00103C76"/>
    <w:rsid w:val="001140C3"/>
    <w:rsid w:val="00145E8D"/>
    <w:rsid w:val="00162595"/>
    <w:rsid w:val="00171F9D"/>
    <w:rsid w:val="00172D53"/>
    <w:rsid w:val="00182D8B"/>
    <w:rsid w:val="00186340"/>
    <w:rsid w:val="001A6E90"/>
    <w:rsid w:val="001D7DE8"/>
    <w:rsid w:val="001F1665"/>
    <w:rsid w:val="00202EEF"/>
    <w:rsid w:val="00225BA4"/>
    <w:rsid w:val="002678E0"/>
    <w:rsid w:val="00267E35"/>
    <w:rsid w:val="002768F9"/>
    <w:rsid w:val="00281FD3"/>
    <w:rsid w:val="002B181A"/>
    <w:rsid w:val="002E0FD9"/>
    <w:rsid w:val="002E1519"/>
    <w:rsid w:val="00305AE3"/>
    <w:rsid w:val="00320DF2"/>
    <w:rsid w:val="0033242B"/>
    <w:rsid w:val="00374093"/>
    <w:rsid w:val="00374B23"/>
    <w:rsid w:val="00393471"/>
    <w:rsid w:val="003969A2"/>
    <w:rsid w:val="003A0919"/>
    <w:rsid w:val="003A24CC"/>
    <w:rsid w:val="003A73F1"/>
    <w:rsid w:val="003C4F93"/>
    <w:rsid w:val="003D4F9C"/>
    <w:rsid w:val="003D6FF8"/>
    <w:rsid w:val="003E0AF8"/>
    <w:rsid w:val="00401DA3"/>
    <w:rsid w:val="00411A20"/>
    <w:rsid w:val="00415674"/>
    <w:rsid w:val="004219BD"/>
    <w:rsid w:val="004338AF"/>
    <w:rsid w:val="00440979"/>
    <w:rsid w:val="0044675A"/>
    <w:rsid w:val="0046569C"/>
    <w:rsid w:val="004678EF"/>
    <w:rsid w:val="004858A2"/>
    <w:rsid w:val="004921C3"/>
    <w:rsid w:val="00497C30"/>
    <w:rsid w:val="004B7075"/>
    <w:rsid w:val="004C0A4B"/>
    <w:rsid w:val="004C6F6D"/>
    <w:rsid w:val="004E4245"/>
    <w:rsid w:val="005040DF"/>
    <w:rsid w:val="00505747"/>
    <w:rsid w:val="00520FE5"/>
    <w:rsid w:val="00526623"/>
    <w:rsid w:val="00556FE5"/>
    <w:rsid w:val="0056502A"/>
    <w:rsid w:val="00573E1D"/>
    <w:rsid w:val="005A194B"/>
    <w:rsid w:val="005B4D4D"/>
    <w:rsid w:val="005B6498"/>
    <w:rsid w:val="005E4446"/>
    <w:rsid w:val="00611E3D"/>
    <w:rsid w:val="006461D2"/>
    <w:rsid w:val="00677949"/>
    <w:rsid w:val="00695C91"/>
    <w:rsid w:val="006C24B8"/>
    <w:rsid w:val="006E2E32"/>
    <w:rsid w:val="006E3835"/>
    <w:rsid w:val="006E4FC4"/>
    <w:rsid w:val="006F19DC"/>
    <w:rsid w:val="006F2BF0"/>
    <w:rsid w:val="0070028A"/>
    <w:rsid w:val="00704D5B"/>
    <w:rsid w:val="00724C93"/>
    <w:rsid w:val="007255E0"/>
    <w:rsid w:val="0076317B"/>
    <w:rsid w:val="00766D30"/>
    <w:rsid w:val="0078295A"/>
    <w:rsid w:val="007C0281"/>
    <w:rsid w:val="007D74B4"/>
    <w:rsid w:val="007E2061"/>
    <w:rsid w:val="00803F9D"/>
    <w:rsid w:val="00837F5C"/>
    <w:rsid w:val="00855894"/>
    <w:rsid w:val="00855A2D"/>
    <w:rsid w:val="00857508"/>
    <w:rsid w:val="00863A08"/>
    <w:rsid w:val="00863E73"/>
    <w:rsid w:val="00883699"/>
    <w:rsid w:val="0088742D"/>
    <w:rsid w:val="0089273F"/>
    <w:rsid w:val="00896C32"/>
    <w:rsid w:val="00922387"/>
    <w:rsid w:val="00930FC0"/>
    <w:rsid w:val="00943399"/>
    <w:rsid w:val="0095669B"/>
    <w:rsid w:val="00984D2C"/>
    <w:rsid w:val="009B1279"/>
    <w:rsid w:val="009B620B"/>
    <w:rsid w:val="009D4BE3"/>
    <w:rsid w:val="00A10C40"/>
    <w:rsid w:val="00A437FF"/>
    <w:rsid w:val="00A43E08"/>
    <w:rsid w:val="00A5554A"/>
    <w:rsid w:val="00A74C5A"/>
    <w:rsid w:val="00A80DE3"/>
    <w:rsid w:val="00A90D22"/>
    <w:rsid w:val="00AA6C91"/>
    <w:rsid w:val="00AF0D68"/>
    <w:rsid w:val="00AF25E7"/>
    <w:rsid w:val="00B006A2"/>
    <w:rsid w:val="00B466EA"/>
    <w:rsid w:val="00B83503"/>
    <w:rsid w:val="00B85AFF"/>
    <w:rsid w:val="00BB409E"/>
    <w:rsid w:val="00BB477D"/>
    <w:rsid w:val="00BC53FD"/>
    <w:rsid w:val="00BE0774"/>
    <w:rsid w:val="00C44BBA"/>
    <w:rsid w:val="00C56C5D"/>
    <w:rsid w:val="00C65B47"/>
    <w:rsid w:val="00C80E48"/>
    <w:rsid w:val="00C876C1"/>
    <w:rsid w:val="00C937C5"/>
    <w:rsid w:val="00CE09B8"/>
    <w:rsid w:val="00D258F1"/>
    <w:rsid w:val="00D30E14"/>
    <w:rsid w:val="00D34A3B"/>
    <w:rsid w:val="00D6044C"/>
    <w:rsid w:val="00DA525D"/>
    <w:rsid w:val="00DA54ED"/>
    <w:rsid w:val="00DD742E"/>
    <w:rsid w:val="00DE3D3C"/>
    <w:rsid w:val="00DF61F4"/>
    <w:rsid w:val="00DF79AC"/>
    <w:rsid w:val="00E44452"/>
    <w:rsid w:val="00E75BDC"/>
    <w:rsid w:val="00EA1186"/>
    <w:rsid w:val="00EA7C81"/>
    <w:rsid w:val="00EB6CA2"/>
    <w:rsid w:val="00EF673A"/>
    <w:rsid w:val="00F133AE"/>
    <w:rsid w:val="00F2192D"/>
    <w:rsid w:val="00F32100"/>
    <w:rsid w:val="00F33AB8"/>
    <w:rsid w:val="00F521CD"/>
    <w:rsid w:val="00FF2DE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3"/>
    <o:shapelayout v:ext="edit">
      <o:idmap v:ext="edit" data="1"/>
    </o:shapelayout>
  </w:shapeDefaults>
  <w:decimalSymbol w:val=","/>
  <w:listSeparator w:val=","/>
  <w15:docId w15:val="{6CD8C122-B390-4840-A77F-3398B64FB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0DF2"/>
    <w:rPr>
      <w:rFonts w:eastAsia="Times New Roman"/>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A1186"/>
    <w:pPr>
      <w:tabs>
        <w:tab w:val="center" w:pos="4252"/>
        <w:tab w:val="right" w:pos="8504"/>
      </w:tabs>
    </w:pPr>
  </w:style>
  <w:style w:type="character" w:customStyle="1" w:styleId="EncabezadoCar">
    <w:name w:val="Encabezado Car"/>
    <w:link w:val="Encabezado"/>
    <w:uiPriority w:val="99"/>
    <w:rsid w:val="00EA1186"/>
    <w:rPr>
      <w:rFonts w:eastAsia="Times New Roman"/>
      <w:sz w:val="24"/>
      <w:szCs w:val="24"/>
      <w:lang w:val="es-CO" w:eastAsia="es-ES"/>
    </w:rPr>
  </w:style>
  <w:style w:type="paragraph" w:styleId="Piedepgina">
    <w:name w:val="footer"/>
    <w:basedOn w:val="Normal"/>
    <w:link w:val="PiedepginaCar"/>
    <w:uiPriority w:val="99"/>
    <w:unhideWhenUsed/>
    <w:rsid w:val="00EA1186"/>
    <w:pPr>
      <w:tabs>
        <w:tab w:val="center" w:pos="4252"/>
        <w:tab w:val="right" w:pos="8504"/>
      </w:tabs>
    </w:pPr>
  </w:style>
  <w:style w:type="character" w:customStyle="1" w:styleId="PiedepginaCar">
    <w:name w:val="Pie de página Car"/>
    <w:link w:val="Piedepgina"/>
    <w:uiPriority w:val="99"/>
    <w:rsid w:val="00EA1186"/>
    <w:rPr>
      <w:rFonts w:eastAsia="Times New Roman"/>
      <w:sz w:val="24"/>
      <w:szCs w:val="24"/>
      <w:lang w:val="es-CO" w:eastAsia="es-ES"/>
    </w:rPr>
  </w:style>
  <w:style w:type="paragraph" w:styleId="Sinespaciado">
    <w:name w:val="No Spacing"/>
    <w:uiPriority w:val="1"/>
    <w:qFormat/>
    <w:rsid w:val="00EA1186"/>
    <w:rPr>
      <w:rFonts w:eastAsia="Times New Roman"/>
      <w:sz w:val="24"/>
      <w:szCs w:val="24"/>
      <w:lang w:val="es-ES_tradnl" w:eastAsia="es-ES"/>
    </w:rPr>
  </w:style>
  <w:style w:type="paragraph" w:styleId="Textodeglobo">
    <w:name w:val="Balloon Text"/>
    <w:basedOn w:val="Normal"/>
    <w:link w:val="TextodegloboCar"/>
    <w:uiPriority w:val="99"/>
    <w:semiHidden/>
    <w:unhideWhenUsed/>
    <w:rsid w:val="00EA1186"/>
    <w:rPr>
      <w:rFonts w:ascii="Tahoma" w:hAnsi="Tahoma" w:cs="Tahoma"/>
      <w:sz w:val="16"/>
      <w:szCs w:val="16"/>
    </w:rPr>
  </w:style>
  <w:style w:type="character" w:customStyle="1" w:styleId="TextodegloboCar">
    <w:name w:val="Texto de globo Car"/>
    <w:link w:val="Textodeglobo"/>
    <w:uiPriority w:val="99"/>
    <w:semiHidden/>
    <w:rsid w:val="00EA1186"/>
    <w:rPr>
      <w:rFonts w:ascii="Tahoma" w:eastAsia="Times New Roman" w:hAnsi="Tahoma" w:cs="Tahoma"/>
      <w:sz w:val="16"/>
      <w:szCs w:val="16"/>
      <w:lang w:val="es-CO" w:eastAsia="es-ES"/>
    </w:rPr>
  </w:style>
  <w:style w:type="paragraph" w:customStyle="1" w:styleId="Textoindependiente21">
    <w:name w:val="Texto independiente 21"/>
    <w:basedOn w:val="Normal"/>
    <w:rsid w:val="003D6FF8"/>
    <w:pPr>
      <w:jc w:val="both"/>
    </w:pPr>
    <w:rPr>
      <w:rFonts w:ascii="Tahoma" w:eastAsia="Calibri" w:hAnsi="Tahoma" w:cs="Tahoma"/>
      <w:color w:val="003366"/>
      <w:sz w:val="20"/>
      <w:szCs w:val="20"/>
      <w:lang w:eastAsia="es-CO"/>
    </w:rPr>
  </w:style>
  <w:style w:type="character" w:styleId="Refdecomentario">
    <w:name w:val="annotation reference"/>
    <w:uiPriority w:val="99"/>
    <w:semiHidden/>
    <w:unhideWhenUsed/>
    <w:rsid w:val="00320DF2"/>
    <w:rPr>
      <w:sz w:val="16"/>
      <w:szCs w:val="16"/>
    </w:rPr>
  </w:style>
  <w:style w:type="paragraph" w:styleId="Textocomentario">
    <w:name w:val="annotation text"/>
    <w:basedOn w:val="Normal"/>
    <w:link w:val="TextocomentarioCar"/>
    <w:uiPriority w:val="99"/>
    <w:unhideWhenUsed/>
    <w:rsid w:val="00320DF2"/>
    <w:rPr>
      <w:sz w:val="20"/>
      <w:szCs w:val="20"/>
    </w:rPr>
  </w:style>
  <w:style w:type="character" w:customStyle="1" w:styleId="TextocomentarioCar">
    <w:name w:val="Texto comentario Car"/>
    <w:link w:val="Textocomentario"/>
    <w:uiPriority w:val="99"/>
    <w:rsid w:val="00320DF2"/>
    <w:rPr>
      <w:rFonts w:eastAsia="Times New Roman"/>
      <w:sz w:val="20"/>
      <w:szCs w:val="20"/>
      <w:lang w:val="es-ES_tradnl" w:eastAsia="es-ES"/>
    </w:rPr>
  </w:style>
  <w:style w:type="table" w:styleId="Tablaconcuadrcula">
    <w:name w:val="Table Grid"/>
    <w:basedOn w:val="Tablanormal"/>
    <w:uiPriority w:val="59"/>
    <w:rsid w:val="004219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219BD"/>
    <w:pPr>
      <w:spacing w:before="100" w:beforeAutospacing="1" w:after="100" w:afterAutospacing="1"/>
    </w:pPr>
    <w:rPr>
      <w:rFonts w:ascii="Times New Roman" w:eastAsiaTheme="minorEastAsia" w:hAnsi="Times New Roman"/>
      <w:lang w:val="es-CO" w:eastAsia="es-CO"/>
    </w:rPr>
  </w:style>
  <w:style w:type="character" w:styleId="Hipervnculo">
    <w:name w:val="Hyperlink"/>
    <w:basedOn w:val="Fuentedeprrafopredeter"/>
    <w:uiPriority w:val="99"/>
    <w:unhideWhenUsed/>
    <w:rsid w:val="005040DF"/>
    <w:rPr>
      <w:color w:val="0000FF"/>
      <w:u w:val="single"/>
    </w:rPr>
  </w:style>
  <w:style w:type="paragraph" w:styleId="Textonotapie">
    <w:name w:val="footnote text"/>
    <w:basedOn w:val="Normal"/>
    <w:link w:val="TextonotapieCar"/>
    <w:uiPriority w:val="99"/>
    <w:semiHidden/>
    <w:unhideWhenUsed/>
    <w:rsid w:val="00DA54ED"/>
    <w:rPr>
      <w:sz w:val="20"/>
      <w:szCs w:val="20"/>
    </w:rPr>
  </w:style>
  <w:style w:type="character" w:customStyle="1" w:styleId="TextonotapieCar">
    <w:name w:val="Texto nota pie Car"/>
    <w:basedOn w:val="Fuentedeprrafopredeter"/>
    <w:link w:val="Textonotapie"/>
    <w:uiPriority w:val="99"/>
    <w:semiHidden/>
    <w:rsid w:val="00DA54ED"/>
    <w:rPr>
      <w:rFonts w:eastAsia="Times New Roman"/>
      <w:lang w:val="es-ES_tradnl" w:eastAsia="es-ES"/>
    </w:rPr>
  </w:style>
  <w:style w:type="character" w:styleId="Refdenotaalpie">
    <w:name w:val="footnote reference"/>
    <w:basedOn w:val="Fuentedeprrafopredeter"/>
    <w:uiPriority w:val="99"/>
    <w:semiHidden/>
    <w:unhideWhenUsed/>
    <w:rsid w:val="00DA5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1938216">
      <w:bodyDiv w:val="1"/>
      <w:marLeft w:val="0"/>
      <w:marRight w:val="0"/>
      <w:marTop w:val="0"/>
      <w:marBottom w:val="0"/>
      <w:divBdr>
        <w:top w:val="none" w:sz="0" w:space="0" w:color="auto"/>
        <w:left w:val="none" w:sz="0" w:space="0" w:color="auto"/>
        <w:bottom w:val="none" w:sz="0" w:space="0" w:color="auto"/>
        <w:right w:val="none" w:sz="0" w:space="0" w:color="auto"/>
      </w:divBdr>
    </w:div>
    <w:div w:id="1584754653">
      <w:bodyDiv w:val="1"/>
      <w:marLeft w:val="0"/>
      <w:marRight w:val="0"/>
      <w:marTop w:val="0"/>
      <w:marBottom w:val="0"/>
      <w:divBdr>
        <w:top w:val="none" w:sz="0" w:space="0" w:color="auto"/>
        <w:left w:val="none" w:sz="0" w:space="0" w:color="auto"/>
        <w:bottom w:val="none" w:sz="0" w:space="0" w:color="auto"/>
        <w:right w:val="none" w:sz="0" w:space="0" w:color="auto"/>
      </w:divBdr>
    </w:div>
    <w:div w:id="174752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lapiedrafilosofal.com/?p=10403"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www.imct.gov.co/subturismo/2018/07/12/club-comercio/" TargetMode="Externa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porconocer.com/colombia/parque-santander-en-bucaramanga.htm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lapiedrafilosofal.com/?p=10403" TargetMode="External"/><Relationship Id="rId1" Type="http://schemas.openxmlformats.org/officeDocument/2006/relationships/hyperlink" Target="https://www.porconocer.com/colombia/parque-santander-en-bucaramanga.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camelo\Documents\Plantillas%20personalizadas%20de%20Office\correspondencia%20nov.2016.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o" ma:contentTypeID="0x010100FDA341872286834AB0D54B93028EBD96" ma:contentTypeVersion="2" ma:contentTypeDescription="Crear nuevo documento." ma:contentTypeScope="" ma:versionID="d4fe00a39c3e03e7f1f7f0463b2f1f12">
  <xsd:schema xmlns:xsd="http://www.w3.org/2001/XMLSchema" xmlns:xs="http://www.w3.org/2001/XMLSchema" xmlns:p="http://schemas.microsoft.com/office/2006/metadata/properties" xmlns:ns1="http://schemas.microsoft.com/sharepoint/v3" xmlns:ns2="ae9388c0-b1e2-40ea-b6a8-c51c7913cbd2" targetNamespace="http://schemas.microsoft.com/office/2006/metadata/properties" ma:root="true" ma:fieldsID="2d4c1eed58cd06e3b44bf82c75cab017" ns1:_="" ns2:_="">
    <xsd:import namespace="http://schemas.microsoft.com/sharepoint/v3"/>
    <xsd:import namespace="ae9388c0-b1e2-40ea-b6a8-c51c7913cbd2"/>
    <xsd:element name="properties">
      <xsd:complexType>
        <xsd:sequence>
          <xsd:element name="documentManagement">
            <xsd:complexType>
              <xsd:all>
                <xsd:element ref="ns1:PublishingStartDate" minOccurs="0"/>
                <xsd:element ref="ns1:PublishingExpirationDate"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internalName="PublishingStartDate">
      <xsd:simpleType>
        <xsd:restriction base="dms:Unknown"/>
      </xsd:simpleType>
    </xsd:element>
    <xsd:element name="PublishingExpirationDate" ma:index="9" nillable="true" ma:displayName="Fecha de finalización programada"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e9388c0-b1e2-40ea-b6a8-c51c7913cbd2" elementFormDefault="qualified">
    <xsd:import namespace="http://schemas.microsoft.com/office/2006/documentManagement/types"/>
    <xsd:import namespace="http://schemas.microsoft.com/office/infopath/2007/PartnerControls"/>
    <xsd:element name="_dlc_DocId" ma:index="10" nillable="true" ma:displayName="Valor de Id. de documento" ma:description="El valor del identificador de documento asignado a este elemento." ma:internalName="_dlc_DocId" ma:readOnly="true">
      <xsd:simpleType>
        <xsd:restriction base="dms:Text"/>
      </xsd:simpleType>
    </xsd:element>
    <xsd:element name="_dlc_DocIdUrl" ma:index="1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e9388c0-b1e2-40ea-b6a8-c51c7913cbd2">H7EN5MXTHQNV-662-1618</_dlc_DocId>
    <_dlc_DocIdUrl xmlns="ae9388c0-b1e2-40ea-b6a8-c51c7913cbd2">
      <Url>https://www.mincultura.gov.co/prensa/noticias/_layouts/15/DocIdRedir.aspx?ID=H7EN5MXTHQNV-662-1618</Url>
      <Description>H7EN5MXTHQNV-662-1618</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320630-0874-4DB0-BDED-93D12E3F1F79}">
  <ds:schemaRefs>
    <ds:schemaRef ds:uri="http://schemas.microsoft.com/sharepoint/v3/contenttype/forms"/>
  </ds:schemaRefs>
</ds:datastoreItem>
</file>

<file path=customXml/itemProps2.xml><?xml version="1.0" encoding="utf-8"?>
<ds:datastoreItem xmlns:ds="http://schemas.openxmlformats.org/officeDocument/2006/customXml" ds:itemID="{FA812C09-D63A-4159-8D99-F63E570BE9FF}">
  <ds:schemaRefs>
    <ds:schemaRef ds:uri="http://schemas.microsoft.com/sharepoint/events"/>
  </ds:schemaRefs>
</ds:datastoreItem>
</file>

<file path=customXml/itemProps3.xml><?xml version="1.0" encoding="utf-8"?>
<ds:datastoreItem xmlns:ds="http://schemas.openxmlformats.org/officeDocument/2006/customXml" ds:itemID="{A4CBDFFF-5A84-40D5-9CCE-70940B40EF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9388c0-b1e2-40ea-b6a8-c51c7913cbd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F41520-BCE9-4FA1-9FAB-9DB81D11335D}">
  <ds:schemaRefs>
    <ds:schemaRef ds:uri="http://schemas.microsoft.com/office/2006/metadata/properties"/>
    <ds:schemaRef ds:uri="http://schemas.microsoft.com/office/infopath/2007/PartnerControls"/>
    <ds:schemaRef ds:uri="http://schemas.microsoft.com/sharepoint/v3"/>
    <ds:schemaRef ds:uri="ae9388c0-b1e2-40ea-b6a8-c51c7913cbd2"/>
  </ds:schemaRefs>
</ds:datastoreItem>
</file>

<file path=customXml/itemProps5.xml><?xml version="1.0" encoding="utf-8"?>
<ds:datastoreItem xmlns:ds="http://schemas.openxmlformats.org/officeDocument/2006/customXml" ds:itemID="{BCC40BBE-369F-4D01-987F-FCE038AF3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correspondencia nov.2016</Template>
  <TotalTime>50</TotalTime>
  <Pages>2</Pages>
  <Words>789</Words>
  <Characters>4344</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Marcela Camelo Pinilla</dc:creator>
  <cp:keywords/>
  <cp:lastModifiedBy>Cuenta Microsoft</cp:lastModifiedBy>
  <cp:revision>19</cp:revision>
  <cp:lastPrinted>2014-06-03T20:44:00Z</cp:lastPrinted>
  <dcterms:created xsi:type="dcterms:W3CDTF">2021-03-30T20:56:00Z</dcterms:created>
  <dcterms:modified xsi:type="dcterms:W3CDTF">2021-06-21T20:05:00Z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0x010100FDA341872286834AB0D54B93028EBD96</vt:lpwstr>
  </property>
  <property fmtid="{D5CDD505-2E9C-101B-9397-08002B2CF9AE}" pid="3" name="_dlc_DocIdItemGuid">
    <vt:lpwstr>e813767e-ccc2-4d1b-883c-84ff44e9d5fc</vt:lpwstr>
  </property>
</Properties>
</file>